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C73" w:rsidRDefault="000003EC">
      <w:r>
        <w:rPr>
          <w:rFonts w:ascii="Courier New" w:hAnsi="Courier New" w:cs="Courier New"/>
        </w:rPr>
        <w:t>VQEQ would like to inform ITU-T SG9 and SG12 about the progress made at the latest VQEG meet</w:t>
      </w:r>
      <w:bookmarkStart w:id="0" w:name="_GoBack"/>
      <w:bookmarkEnd w:id="0"/>
      <w:r>
        <w:rPr>
          <w:rFonts w:ascii="Courier New" w:hAnsi="Courier New" w:cs="Courier New"/>
        </w:rPr>
        <w:t>ing kindly hosted by Orange Labs in Rennes, June, 11th - 15th 2012.</w:t>
      </w:r>
      <w:r>
        <w:rPr>
          <w:rFonts w:ascii="Courier New" w:hAnsi="Courier New" w:cs="Courier New"/>
        </w:rPr>
        <w:br/>
      </w:r>
      <w:r>
        <w:rPr>
          <w:rFonts w:ascii="Courier New" w:hAnsi="Courier New" w:cs="Courier New"/>
        </w:rPr>
        <w:br/>
        <w:t xml:space="preserve">In the Hybrid project a major milestone was reached. All candidate models have been submitted to the ILGs according to the agreed final submission date at June, 5th, 2012. In total four participants have submitted models to serve different modes of the hybrid model, such as no-reference, reduced-reference and full-reference approaches, predicting either multimedia resolutions or TV image sizes and being able to handle either encrypted or non-encrypted </w:t>
      </w:r>
      <w:proofErr w:type="spellStart"/>
      <w:r>
        <w:rPr>
          <w:rFonts w:ascii="Courier New" w:hAnsi="Courier New" w:cs="Courier New"/>
        </w:rPr>
        <w:t>bitstreams</w:t>
      </w:r>
      <w:proofErr w:type="spellEnd"/>
      <w:r>
        <w:rPr>
          <w:rFonts w:ascii="Courier New" w:hAnsi="Courier New" w:cs="Courier New"/>
        </w:rPr>
        <w:t>.</w:t>
      </w:r>
      <w:r>
        <w:rPr>
          <w:rFonts w:ascii="Courier New" w:hAnsi="Courier New" w:cs="Courier New"/>
        </w:rPr>
        <w:br/>
      </w:r>
      <w:r>
        <w:rPr>
          <w:rFonts w:ascii="Courier New" w:hAnsi="Courier New" w:cs="Courier New"/>
        </w:rPr>
        <w:br/>
        <w:t xml:space="preserve">VQEG is now designing 11 subjective tests, to be conducted by five independent test labs and the four participants. During summer 2012 the source video sequences will be selected and processed. The viewing experiments are scheduled for autumn 2012. The first evaluation results and statistical analysis can be expected in the January/February 2013 time frame. </w:t>
      </w:r>
      <w:proofErr w:type="gramStart"/>
      <w:r>
        <w:rPr>
          <w:rFonts w:ascii="Courier New" w:hAnsi="Courier New" w:cs="Courier New"/>
        </w:rPr>
        <w:t>A first</w:t>
      </w:r>
      <w:proofErr w:type="gramEnd"/>
      <w:r>
        <w:rPr>
          <w:rFonts w:ascii="Courier New" w:hAnsi="Courier New" w:cs="Courier New"/>
        </w:rPr>
        <w:t xml:space="preserve"> information about the results might be available for the first SG9 meeting of the new Study period in January 2013 and the SG12 in March 2013. It is intended to present the final Hybrid report at a SG9 WP1 interim meeting before the summer break 2013.</w:t>
      </w:r>
    </w:p>
    <w:sectPr w:rsidR="00DA3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3EC"/>
    <w:rsid w:val="000003EC"/>
    <w:rsid w:val="0029666B"/>
    <w:rsid w:val="00AF42F4"/>
    <w:rsid w:val="00DA3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Webster</dc:creator>
  <cp:lastModifiedBy>Arthur Webster</cp:lastModifiedBy>
  <cp:revision>1</cp:revision>
  <dcterms:created xsi:type="dcterms:W3CDTF">2012-06-14T12:50:00Z</dcterms:created>
  <dcterms:modified xsi:type="dcterms:W3CDTF">2012-06-14T12:52:00Z</dcterms:modified>
</cp:coreProperties>
</file>